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73C6" w:rsidRDefault="005C73C6">
      <w:pPr>
        <w:rPr>
          <w:lang w:val="en-US"/>
        </w:rPr>
      </w:pPr>
      <w:bookmarkStart w:id="0" w:name="OLE_LINK1"/>
    </w:p>
    <w:p w:rsidR="00CE781F" w:rsidRPr="003305EA" w:rsidRDefault="008B4574">
      <w:r>
        <w:t xml:space="preserve">Готовая курсовая </w:t>
      </w:r>
      <w:r w:rsidR="003305EA">
        <w:t>база</w:t>
      </w:r>
      <w:r>
        <w:t xml:space="preserve"> данных </w:t>
      </w:r>
      <w:r w:rsidR="003305EA">
        <w:t xml:space="preserve"> подходит для экономики Белоруссии, введённые данные фиктивные. Для использования данной базы для экономики Украины</w:t>
      </w:r>
      <w:bookmarkEnd w:id="0"/>
      <w:r w:rsidR="003305EA">
        <w:t xml:space="preserve"> или другой страны нужно изменить денежные единицы.  Для использования данной базы для экономики России нужно удалить поля </w:t>
      </w:r>
      <w:r w:rsidR="003305EA" w:rsidRPr="003305EA">
        <w:t>EXPRU</w:t>
      </w:r>
      <w:r w:rsidR="003305EA">
        <w:t xml:space="preserve">, </w:t>
      </w:r>
      <w:r w:rsidR="003305EA" w:rsidRPr="003305EA">
        <w:t>IMPRU</w:t>
      </w:r>
      <w:r w:rsidR="003305EA">
        <w:t xml:space="preserve"> таблицы </w:t>
      </w:r>
      <w:r w:rsidR="003305EA" w:rsidRPr="003305EA">
        <w:t>TORG</w:t>
      </w:r>
      <w:r w:rsidR="003305EA">
        <w:t>.</w:t>
      </w:r>
      <w:r w:rsidR="00F925DA">
        <w:t xml:space="preserve"> При необходимости база данных может быть дополнена другими таблицами, запросами, формами, отчётами.</w:t>
      </w:r>
    </w:p>
    <w:p w:rsidR="00CE781F" w:rsidRPr="003305EA" w:rsidRDefault="00CE781F">
      <w:proofErr w:type="gramStart"/>
      <w:r>
        <w:t>Схема данных</w:t>
      </w:r>
      <w:r w:rsidR="003305EA">
        <w:t>базы данных «Экономика» отображает связи таблиц «Основные показатели», «</w:t>
      </w:r>
      <w:r w:rsidR="00E979B6" w:rsidRPr="00E979B6">
        <w:t>Валовой внутренний продукт</w:t>
      </w:r>
      <w:r w:rsidR="003305EA">
        <w:t>»</w:t>
      </w:r>
      <w:r w:rsidR="00E979B6">
        <w:t>, «</w:t>
      </w:r>
      <w:r w:rsidR="00E979B6" w:rsidRPr="00E979B6">
        <w:t>Инвестиции</w:t>
      </w:r>
      <w:r w:rsidR="00E979B6">
        <w:t>», «</w:t>
      </w:r>
      <w:r w:rsidR="00E979B6" w:rsidRPr="00E979B6">
        <w:t>Использование ВВП</w:t>
      </w:r>
      <w:r w:rsidR="00E979B6">
        <w:t>», «</w:t>
      </w:r>
      <w:r w:rsidR="00E979B6" w:rsidRPr="00E979B6">
        <w:t>Прочие показатели</w:t>
      </w:r>
      <w:r w:rsidR="00E979B6">
        <w:t>», «</w:t>
      </w:r>
      <w:r w:rsidR="00E979B6" w:rsidRPr="00E979B6">
        <w:t>Развитие промышленности</w:t>
      </w:r>
      <w:r w:rsidR="00E979B6">
        <w:t>», «</w:t>
      </w:r>
      <w:r w:rsidR="00E979B6" w:rsidRPr="00E979B6">
        <w:t>Развитие сельского хозяйства</w:t>
      </w:r>
      <w:r w:rsidR="00E979B6">
        <w:t>», «</w:t>
      </w:r>
      <w:r w:rsidR="00E979B6" w:rsidRPr="00E979B6">
        <w:t>Развитие торговли</w:t>
      </w:r>
      <w:r w:rsidR="00E979B6">
        <w:t>».</w:t>
      </w:r>
      <w:proofErr w:type="gramEnd"/>
    </w:p>
    <w:p w:rsidR="00CE781F" w:rsidRDefault="00CE781F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 descr="Схема данных базы данных «Экономика» отображает связи таблиц «Основные показатели», «Валовой внутренний продукт», «Инвестиции», «Использование ВВП», «Прочие показатели», «Развитие промышленности», «Развитие сельского хозяйства», «Развитие торговл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81F" w:rsidRDefault="00CE781F">
      <w:r>
        <w:t>Таблицы</w:t>
      </w:r>
    </w:p>
    <w:p w:rsidR="00E979B6" w:rsidRPr="00E979B6" w:rsidRDefault="00E979B6">
      <w:r>
        <w:t>Структура таблицы «</w:t>
      </w:r>
      <w:r w:rsidRPr="00E979B6">
        <w:t>Инвестиции</w:t>
      </w:r>
      <w:r>
        <w:t xml:space="preserve">»: год; </w:t>
      </w:r>
      <w:r w:rsidRPr="00E979B6">
        <w:t>Инвестиции в основной капитал в фактически действующих ценах, млрд. р.</w:t>
      </w:r>
      <w:r>
        <w:t xml:space="preserve">; </w:t>
      </w:r>
      <w:r w:rsidRPr="00E979B6">
        <w:t>В том числе строительно-монтажные работы в фактически действующих ценах, млрд. р.</w:t>
      </w:r>
      <w:r>
        <w:t xml:space="preserve">; </w:t>
      </w:r>
      <w:r w:rsidRPr="00E979B6">
        <w:t>Ввод в действие общей площади жилых домов, тыс. м</w:t>
      </w:r>
      <w:proofErr w:type="gramStart"/>
      <w:r w:rsidRPr="00E979B6">
        <w:t>2</w:t>
      </w:r>
      <w:proofErr w:type="gramEnd"/>
      <w:r>
        <w:t>.</w:t>
      </w:r>
    </w:p>
    <w:p w:rsidR="00A83EB7" w:rsidRDefault="00A83EB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" name="Рисунок 2" descr="Структура таблицы «Инвестиции»: год; Инвестиции в основной капитал в фактически действующих ценах, млрд. р.; В том числе строительно-монтажные работы в фактически действующих ценах, млрд. р.; Ввод в действие общей площади жилых домов, тыс. м2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25DA" w:rsidRPr="00F925DA" w:rsidRDefault="00F925DA">
      <w:proofErr w:type="gramStart"/>
      <w:r w:rsidRPr="00F925DA">
        <w:t>Структура таблицы «</w:t>
      </w:r>
      <w:r w:rsidRPr="00E979B6">
        <w:t>Использование ВВП</w:t>
      </w:r>
      <w:r w:rsidRPr="00F925DA">
        <w:t>»</w:t>
      </w:r>
      <w:r>
        <w:t xml:space="preserve">: год; </w:t>
      </w:r>
      <w:r w:rsidRPr="00F925DA">
        <w:t>Квартал</w:t>
      </w:r>
      <w:r>
        <w:t xml:space="preserve">; </w:t>
      </w:r>
      <w:r w:rsidRPr="00F925DA">
        <w:t>Валовой внутренний продукт в текущих ценах, млрд. р.</w:t>
      </w:r>
      <w:r>
        <w:t xml:space="preserve">; </w:t>
      </w:r>
      <w:r w:rsidRPr="00F925DA">
        <w:t>1) Расходы на конечное потребление</w:t>
      </w:r>
      <w:r>
        <w:t xml:space="preserve">; </w:t>
      </w:r>
      <w:r w:rsidRPr="00F925DA">
        <w:t>1.1) домашних хозяйств</w:t>
      </w:r>
      <w:r>
        <w:t xml:space="preserve">; </w:t>
      </w:r>
      <w:r w:rsidRPr="00F925DA">
        <w:t>1.2) государственных учреждений</w:t>
      </w:r>
      <w:r>
        <w:t xml:space="preserve">; </w:t>
      </w:r>
      <w:r w:rsidRPr="00F925DA">
        <w:t>а) из них на индивидуальные товары и услуги</w:t>
      </w:r>
      <w:r>
        <w:t xml:space="preserve">; </w:t>
      </w:r>
      <w:r w:rsidRPr="00F925DA">
        <w:t>б) из них на коллективные услуги</w:t>
      </w:r>
      <w:r>
        <w:t xml:space="preserve">; </w:t>
      </w:r>
      <w:r w:rsidRPr="00F925DA">
        <w:t>1.3) некоммерческих организаций, обслуживающих домашние хозяйства</w:t>
      </w:r>
      <w:r>
        <w:t xml:space="preserve">; </w:t>
      </w:r>
      <w:r w:rsidRPr="00F925DA">
        <w:t>2) валовое накопление</w:t>
      </w:r>
      <w:r>
        <w:t xml:space="preserve">; </w:t>
      </w:r>
      <w:r w:rsidRPr="00F925DA">
        <w:t>2.1) основного  капитала</w:t>
      </w:r>
      <w:r>
        <w:t>;</w:t>
      </w:r>
      <w:proofErr w:type="gramEnd"/>
      <w:r w:rsidRPr="00F925DA">
        <w:t>2.2) в том числе изменение запасов материальных оборотных средств</w:t>
      </w:r>
      <w:r>
        <w:t xml:space="preserve">; </w:t>
      </w:r>
      <w:r w:rsidRPr="00F925DA">
        <w:t>3) чистый экспорт товаров и услуг</w:t>
      </w:r>
      <w:r>
        <w:t>.</w:t>
      </w:r>
    </w:p>
    <w:p w:rsidR="00A83EB7" w:rsidRDefault="00A83EB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 descr="Структура таблицы «Использование ВВП»: год; Квартал; Валовой внутренний продукт в текущих ценах, млрд. р.; 1) Расходы на конечное потребление; 1.1) домашних хозяйств; 1.2) государственных учреждений; а) из них на индивидуальные товары и услуги; б) из них на коллективные услуги; 1.3) некоммерческих организаций, обслуживающих домашние хозяйства; 2) валовое накопление; 2.1) основного  капитала; 2.2) в том числе изменение запасов материальных оборотных средств; 3) чистый экспорт товаров и услуг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25DA" w:rsidRPr="00F925DA" w:rsidRDefault="004F61C9">
      <w:proofErr w:type="gramStart"/>
      <w:r w:rsidRPr="004F61C9">
        <w:t>Структура таблицы «</w:t>
      </w:r>
      <w:r>
        <w:t>Основные показатели</w:t>
      </w:r>
      <w:r w:rsidRPr="004F61C9">
        <w:t>»</w:t>
      </w:r>
      <w:r>
        <w:t xml:space="preserve">: год; </w:t>
      </w:r>
      <w:r w:rsidRPr="004F61C9">
        <w:t>Численность населения, тыс. чел.</w:t>
      </w:r>
      <w:r>
        <w:t xml:space="preserve">; </w:t>
      </w:r>
      <w:r w:rsidRPr="004F61C9">
        <w:t>Численность занятых в народном хозяйстве, тыс. чел.</w:t>
      </w:r>
      <w:r>
        <w:t xml:space="preserve">; </w:t>
      </w:r>
      <w:r w:rsidRPr="004F61C9">
        <w:t>Численность безработных, тыс. чел.</w:t>
      </w:r>
      <w:r>
        <w:t xml:space="preserve">; </w:t>
      </w:r>
      <w:r w:rsidRPr="004F61C9">
        <w:t xml:space="preserve">Начисленная </w:t>
      </w:r>
      <w:r w:rsidRPr="004F61C9">
        <w:lastRenderedPageBreak/>
        <w:t>среднемесячная заработная плата работников, тыс. р.</w:t>
      </w:r>
      <w:r>
        <w:t xml:space="preserve">; </w:t>
      </w:r>
      <w:r w:rsidRPr="004F61C9">
        <w:t>Индекс среднемесячной реальной заработной платы</w:t>
      </w:r>
      <w:r>
        <w:t xml:space="preserve">; </w:t>
      </w:r>
      <w:r w:rsidRPr="004F61C9">
        <w:t>Индекс потребительских цен</w:t>
      </w:r>
      <w:r>
        <w:t xml:space="preserve">; </w:t>
      </w:r>
      <w:r w:rsidRPr="004F61C9">
        <w:t>Официальный курс дол.</w:t>
      </w:r>
      <w:proofErr w:type="gramEnd"/>
      <w:r w:rsidRPr="004F61C9">
        <w:t xml:space="preserve"> США, </w:t>
      </w:r>
      <w:proofErr w:type="gramStart"/>
      <w:r w:rsidRPr="004F61C9">
        <w:t>установленный</w:t>
      </w:r>
      <w:proofErr w:type="gramEnd"/>
      <w:r w:rsidRPr="004F61C9">
        <w:t xml:space="preserve"> Национальным банком, р.</w:t>
      </w:r>
    </w:p>
    <w:p w:rsidR="00A83EB7" w:rsidRDefault="00A83EB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 descr="Структура таблицы «Основные показатели»: год; Численность населения, тыс. чел.; Численность занятых в народном хозяйстве, тыс. чел.; Численность безработных, тыс. чел.; Начисленная среднемесячная заработная плата работников, тыс. р.; Индекс среднемесячной реальной заработной платы; Индекс потребительских цен; Официальный курс дол. США, установленный Национальным банком, 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1C9" w:rsidRPr="004F61C9" w:rsidRDefault="004F61C9">
      <w:proofErr w:type="gramStart"/>
      <w:r w:rsidRPr="004F61C9">
        <w:t>Структура таблицы «</w:t>
      </w:r>
      <w:r>
        <w:t>Развитие промышленности</w:t>
      </w:r>
      <w:r w:rsidRPr="004F61C9">
        <w:t>»</w:t>
      </w:r>
      <w:r>
        <w:t xml:space="preserve">: год; </w:t>
      </w:r>
      <w:r w:rsidRPr="004F61C9">
        <w:t>Продукция промышленности в фактически действующих ценах, млрд. р.</w:t>
      </w:r>
      <w:r>
        <w:t xml:space="preserve">;  </w:t>
      </w:r>
      <w:r w:rsidRPr="004F61C9">
        <w:t>в том числе электроэнергетика</w:t>
      </w:r>
      <w:r>
        <w:t xml:space="preserve">; </w:t>
      </w:r>
      <w:r w:rsidRPr="004F61C9">
        <w:t>топливная</w:t>
      </w:r>
      <w:r>
        <w:t xml:space="preserve">; </w:t>
      </w:r>
      <w:r w:rsidRPr="004F61C9">
        <w:t>чёрная металлургия</w:t>
      </w:r>
      <w:r>
        <w:t xml:space="preserve">; </w:t>
      </w:r>
      <w:r w:rsidRPr="004F61C9">
        <w:t>химическая и нефтехимическая</w:t>
      </w:r>
      <w:r>
        <w:t xml:space="preserve">; </w:t>
      </w:r>
      <w:r w:rsidRPr="004F61C9">
        <w:t>машиностроение и металлообработка</w:t>
      </w:r>
      <w:r>
        <w:t xml:space="preserve">; </w:t>
      </w:r>
      <w:r w:rsidRPr="004F61C9">
        <w:t>лесная, деревообрабатывающая и целлюлозно-бумажная</w:t>
      </w:r>
      <w:r>
        <w:t xml:space="preserve">; </w:t>
      </w:r>
      <w:r w:rsidRPr="004F61C9">
        <w:t>промышленность строительных материалов</w:t>
      </w:r>
      <w:r>
        <w:t xml:space="preserve">; </w:t>
      </w:r>
      <w:r w:rsidRPr="004F61C9">
        <w:t>лёгкая</w:t>
      </w:r>
      <w:r>
        <w:t xml:space="preserve">; </w:t>
      </w:r>
      <w:r w:rsidRPr="004F61C9">
        <w:t>пищевая</w:t>
      </w:r>
      <w:r>
        <w:t>.</w:t>
      </w:r>
      <w:proofErr w:type="gramEnd"/>
    </w:p>
    <w:p w:rsidR="00A83EB7" w:rsidRDefault="00A83EB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" name="Рисунок 5" descr="Структура таблицы «Развитие промышленности»: год; Продукция промышленности в фактически действующих ценах, млрд. р.;  в том числе электроэнергетика; топливная; чёрная металлургия; химическая и нефтехимическая; машиностроение и металлообработка; лесная, деревообрабатывающая и целлюлозно-бумажная; промышленность строительных материалов; лёгкая; пищева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1C9" w:rsidRPr="004F61C9" w:rsidRDefault="004F61C9">
      <w:r w:rsidRPr="004F61C9">
        <w:lastRenderedPageBreak/>
        <w:t>Структура таблицы «</w:t>
      </w:r>
      <w:r>
        <w:t>Прочие показатели</w:t>
      </w:r>
      <w:r w:rsidRPr="004F61C9">
        <w:t>»</w:t>
      </w:r>
      <w:r>
        <w:t xml:space="preserve">: год; </w:t>
      </w:r>
      <w:r w:rsidRPr="004F61C9">
        <w:t xml:space="preserve">Отправлено грузов транспортом общего пользования (без внутреннего водного), </w:t>
      </w:r>
      <w:proofErr w:type="gramStart"/>
      <w:r w:rsidRPr="004F61C9">
        <w:t>млн</w:t>
      </w:r>
      <w:proofErr w:type="gramEnd"/>
      <w:r w:rsidRPr="004F61C9">
        <w:t xml:space="preserve"> т</w:t>
      </w:r>
      <w:r>
        <w:t xml:space="preserve">; </w:t>
      </w:r>
      <w:r w:rsidRPr="004F61C9">
        <w:t>Общий объём розничного товарооборота в фактически действовавших ценах, млрд. р.</w:t>
      </w:r>
      <w:r>
        <w:t xml:space="preserve">; </w:t>
      </w:r>
      <w:r w:rsidRPr="004F61C9">
        <w:t>в том числе оборот общественного питания в фактически действовавших ценах, млрд. р.</w:t>
      </w:r>
      <w:r>
        <w:t xml:space="preserve">; </w:t>
      </w:r>
      <w:r w:rsidRPr="004F61C9">
        <w:t>Платные услуги в фактически действовавших ценах, млрд. р.</w:t>
      </w:r>
    </w:p>
    <w:p w:rsidR="00A83EB7" w:rsidRDefault="00A83EB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6" name="Рисунок 6" descr="Структура таблицы «Прочие показатели»: год; Отправлено грузов транспортом общего пользования (без внутреннего водного), млн т; Общий объём розничного товарооборота в фактически действовавших ценах, млрд. р.; в том числе оборот общественного питания в фактически действовавших ценах, млрд. р.; Платные услуги в фактически действовавших ценах, млрд. 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1C9" w:rsidRPr="004F61C9" w:rsidRDefault="004F61C9">
      <w:proofErr w:type="gramStart"/>
      <w:r w:rsidRPr="004F61C9">
        <w:t>Структура таблицы «</w:t>
      </w:r>
      <w:r>
        <w:t>Развитие сельского хозяйства</w:t>
      </w:r>
      <w:r w:rsidRPr="004F61C9">
        <w:t>»</w:t>
      </w:r>
      <w:r>
        <w:t xml:space="preserve">: год; </w:t>
      </w:r>
      <w:r w:rsidRPr="004F61C9">
        <w:t>Темп роста производства продукции сельского хозяйства в хозяйствах всех категорий</w:t>
      </w:r>
      <w:r>
        <w:t xml:space="preserve">; </w:t>
      </w:r>
      <w:r w:rsidRPr="004F61C9">
        <w:t>Реализация скота и птицы (в живом весе) в сельскохозяйственных предприятиях, тыс. т.</w:t>
      </w:r>
      <w:r>
        <w:t xml:space="preserve">; </w:t>
      </w:r>
      <w:r w:rsidRPr="004F61C9">
        <w:t>Производство молока в сельскохозяйственных предприятиях, тыс. т.</w:t>
      </w:r>
      <w:r>
        <w:t xml:space="preserve">; </w:t>
      </w:r>
      <w:r w:rsidRPr="004F61C9">
        <w:t>Производство яиц в сельскохозяйственных предприятиях, млн. шт.</w:t>
      </w:r>
      <w:proofErr w:type="gramEnd"/>
    </w:p>
    <w:p w:rsidR="00A83EB7" w:rsidRDefault="00A83EB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7" name="Рисунок 7" descr="Структура таблицы «Развитие сельского хозяйства»: год; Темп роста производства продукции сельского хозяйства в хозяйствах всех категорий; Реализация скота и птицы (в живом весе) в сельскохозяйственных предприятиях, тыс. т.; Производство молока в сельскохозяйственных предприятиях, тыс. т.; Производство яиц в сельскохозяйственных предприятиях, млн. шт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FC8" w:rsidRPr="00EB2FC8" w:rsidRDefault="00EB2FC8">
      <w:r w:rsidRPr="00EB2FC8">
        <w:t xml:space="preserve">Структура таблицы «Развитие </w:t>
      </w:r>
      <w:r>
        <w:t>торговли</w:t>
      </w:r>
      <w:r w:rsidRPr="00EB2FC8">
        <w:t>»</w:t>
      </w:r>
      <w:r>
        <w:t xml:space="preserve">: год; </w:t>
      </w:r>
      <w:r w:rsidRPr="00EB2FC8">
        <w:t xml:space="preserve">Объём внешней торговли со странами СНГ, </w:t>
      </w:r>
      <w:proofErr w:type="gramStart"/>
      <w:r w:rsidRPr="00EB2FC8">
        <w:t>млн</w:t>
      </w:r>
      <w:proofErr w:type="gramEnd"/>
      <w:r w:rsidRPr="00EB2FC8">
        <w:t xml:space="preserve"> дол. США (экспорт)</w:t>
      </w:r>
      <w:r>
        <w:t xml:space="preserve">; </w:t>
      </w:r>
      <w:r w:rsidRPr="00EB2FC8">
        <w:t xml:space="preserve">Объём внешней торговли со странами СНГ, </w:t>
      </w:r>
      <w:proofErr w:type="gramStart"/>
      <w:r w:rsidRPr="00EB2FC8">
        <w:t>млн</w:t>
      </w:r>
      <w:proofErr w:type="gramEnd"/>
      <w:r w:rsidRPr="00EB2FC8">
        <w:t xml:space="preserve"> дол. США (импорт)</w:t>
      </w:r>
      <w:r>
        <w:t xml:space="preserve">; </w:t>
      </w:r>
      <w:r w:rsidRPr="00EB2FC8">
        <w:t>в том числе с Россией (экспорт)</w:t>
      </w:r>
      <w:r>
        <w:t xml:space="preserve">; </w:t>
      </w:r>
      <w:r w:rsidRPr="00EB2FC8">
        <w:t>в том числе с Россией (импорт)</w:t>
      </w:r>
      <w:r>
        <w:t xml:space="preserve">; </w:t>
      </w:r>
      <w:r w:rsidRPr="00EB2FC8">
        <w:t xml:space="preserve">Объём внешней торговли со странами вне СНГ, </w:t>
      </w:r>
      <w:proofErr w:type="gramStart"/>
      <w:r w:rsidRPr="00EB2FC8">
        <w:t>млн</w:t>
      </w:r>
      <w:proofErr w:type="gramEnd"/>
      <w:r w:rsidRPr="00EB2FC8">
        <w:t xml:space="preserve"> дол. США (экспорт)</w:t>
      </w:r>
      <w:r>
        <w:t xml:space="preserve">; </w:t>
      </w:r>
      <w:r w:rsidRPr="00EB2FC8">
        <w:t xml:space="preserve">Объём внешней торговли со странами вне СНГ, </w:t>
      </w:r>
      <w:proofErr w:type="gramStart"/>
      <w:r w:rsidRPr="00EB2FC8">
        <w:t>млн</w:t>
      </w:r>
      <w:proofErr w:type="gramEnd"/>
      <w:r w:rsidRPr="00EB2FC8">
        <w:t xml:space="preserve"> дол. США (импорт)</w:t>
      </w:r>
      <w:r>
        <w:t>.</w:t>
      </w:r>
    </w:p>
    <w:p w:rsidR="00A83EB7" w:rsidRDefault="00A83EB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 descr="Структура таблицы «Развитие торговли»: год; Объём внешней торговли со странами СНГ, млн дол. США (экспорт); Объём внешней торговли со странами СНГ, млн дол. США (импорт); в том числе с Россией (экспорт); в том числе с Россией (импорт); Объём внешней торговли со странами вне СНГ, млн дол. США (экспорт); Объём внешней торговли со странами вне СНГ, млн дол. США (импорт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2FC8" w:rsidRPr="00EB2FC8" w:rsidRDefault="00EB2FC8">
      <w:r w:rsidRPr="00EB2FC8">
        <w:t>Структура таблицы «</w:t>
      </w:r>
      <w:r>
        <w:t>Валовой внутренний продукт</w:t>
      </w:r>
      <w:r w:rsidRPr="00EB2FC8">
        <w:t>»</w:t>
      </w:r>
      <w:r>
        <w:t xml:space="preserve">: год; квартал; </w:t>
      </w:r>
      <w:r w:rsidRPr="00EB2FC8">
        <w:t>Валовой внутренний продукт в текущих ценах, млрд. р.</w:t>
      </w:r>
      <w:r>
        <w:t xml:space="preserve">; </w:t>
      </w:r>
      <w:r w:rsidRPr="00EB2FC8">
        <w:t>Валовой внутренний проду</w:t>
      </w:r>
      <w:proofErr w:type="gramStart"/>
      <w:r w:rsidRPr="00EB2FC8">
        <w:t>кт в ср</w:t>
      </w:r>
      <w:proofErr w:type="gramEnd"/>
      <w:r w:rsidRPr="00EB2FC8">
        <w:t>еднегодовых ценах 1995г., млрд. р.</w:t>
      </w:r>
    </w:p>
    <w:p w:rsidR="00A83EB7" w:rsidRDefault="00A83EB7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 descr="Структура таблицы «Валовой внутренний продукт»: год; квартал; Валовой внутренний продукт в текущих ценах, млрд. р.; Валовой внутренний продукт в среднегодовых ценах 1995г., млрд. 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EB7" w:rsidRDefault="000E7977">
      <w:r>
        <w:t>Формы:</w:t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2486025" cy="114300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977" w:rsidRDefault="000E7977">
      <w:r>
        <w:rPr>
          <w:noProof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E7977" w:rsidSect="00FE79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468C7"/>
    <w:multiLevelType w:val="hybridMultilevel"/>
    <w:tmpl w:val="D168FE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05100B"/>
    <w:rsid w:val="0005100B"/>
    <w:rsid w:val="000E7977"/>
    <w:rsid w:val="003305EA"/>
    <w:rsid w:val="004F61C9"/>
    <w:rsid w:val="005424BC"/>
    <w:rsid w:val="005A59BC"/>
    <w:rsid w:val="005C73C6"/>
    <w:rsid w:val="008B4574"/>
    <w:rsid w:val="00A83EB7"/>
    <w:rsid w:val="00CE781F"/>
    <w:rsid w:val="00E614CC"/>
    <w:rsid w:val="00E979B6"/>
    <w:rsid w:val="00EB2FC8"/>
    <w:rsid w:val="00F925DA"/>
    <w:rsid w:val="00FE79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79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78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781F"/>
    <w:rPr>
      <w:rFonts w:ascii="Tahoma" w:hAnsi="Tahoma" w:cs="Tahoma"/>
      <w:sz w:val="16"/>
      <w:szCs w:val="16"/>
    </w:rPr>
  </w:style>
  <w:style w:type="character" w:styleId="a5">
    <w:name w:val="Hyperlink"/>
    <w:unhideWhenUsed/>
    <w:rsid w:val="008B4574"/>
    <w:rPr>
      <w:color w:val="0000FF"/>
      <w:u w:val="single"/>
    </w:rPr>
  </w:style>
  <w:style w:type="character" w:customStyle="1" w:styleId="apple-converted-space">
    <w:name w:val="apple-converted-space"/>
    <w:rsid w:val="008B457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78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781F"/>
    <w:rPr>
      <w:rFonts w:ascii="Tahoma" w:hAnsi="Tahoma" w:cs="Tahoma"/>
      <w:sz w:val="16"/>
      <w:szCs w:val="16"/>
    </w:rPr>
  </w:style>
  <w:style w:type="character" w:styleId="a5">
    <w:name w:val="Hyperlink"/>
    <w:unhideWhenUsed/>
    <w:rsid w:val="008B4574"/>
    <w:rPr>
      <w:color w:val="0000FF"/>
      <w:u w:val="single"/>
    </w:rPr>
  </w:style>
  <w:style w:type="character" w:customStyle="1" w:styleId="apple-converted-space">
    <w:name w:val="apple-converted-space"/>
    <w:rsid w:val="008B457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4753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519</Words>
  <Characters>2959</Characters>
  <Application>Microsoft Office Word</Application>
  <DocSecurity>0</DocSecurity>
  <Lines>24</Lines>
  <Paragraphs>6</Paragraphs>
  <ScaleCrop>false</ScaleCrop>
  <Company>Academia</Company>
  <LinksUpToDate>false</LinksUpToDate>
  <CharactersWithSpaces>3472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Workstation</dc:creator>
  <cp:keywords/>
  <dc:description/>
  <cp:lastModifiedBy>Workstation</cp:lastModifiedBy>
  <cp:revision>1</cp:revision>
  <dcterms:created xsi:type="dcterms:W3CDTF">2014-05-22T08:04:00Z</dcterms:created>
  <dcterms:modified xsi:type="dcterms:W3CDTF">2014-05-23T08:51:00Z</dcterms:modified>
</cp:coreProperties>
</file>